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5FE8" w14:textId="63267B4C" w:rsidR="006669B4" w:rsidRPr="004F3C30" w:rsidRDefault="00F50AF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+</w:t>
      </w:r>
    </w:p>
    <w:p w14:paraId="66FA42FC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9E8B98E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02347AA" w14:textId="77777777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000000"/>
          <w:sz w:val="40"/>
          <w:szCs w:val="40"/>
        </w:rPr>
      </w:pPr>
      <w:r w:rsidRPr="004F3C30">
        <w:rPr>
          <w:rFonts w:ascii="Verdana" w:hAnsi="Verdana" w:cstheme="majorHAnsi"/>
          <w:color w:val="000000"/>
          <w:sz w:val="40"/>
          <w:szCs w:val="40"/>
        </w:rPr>
        <w:t>Förbundsstadgar</w:t>
      </w:r>
    </w:p>
    <w:p w14:paraId="44811EBF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288564FF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20805BC9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774DFCFE" w14:textId="77777777" w:rsidR="006669B4" w:rsidRPr="004F3C30" w:rsidRDefault="005015D4" w:rsidP="005015D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2F5497"/>
        </w:rPr>
      </w:pPr>
      <w:r>
        <w:rPr>
          <w:rFonts w:asciiTheme="majorHAnsi" w:hAnsiTheme="majorHAnsi" w:cstheme="majorHAnsi"/>
          <w:noProof/>
          <w:color w:val="2F5497"/>
        </w:rPr>
        <w:drawing>
          <wp:inline distT="0" distB="0" distL="0" distR="0" wp14:anchorId="3F0303ED" wp14:editId="0FDD03FC">
            <wp:extent cx="2607522" cy="2413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188" cy="244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875A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51282A89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0CF4B55F" w14:textId="77777777" w:rsidR="006669B4" w:rsidRPr="004F3C30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22DEAAB2" w14:textId="77777777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4F3C30">
        <w:rPr>
          <w:rFonts w:ascii="Verdana" w:hAnsi="Verdana" w:cstheme="majorHAnsi"/>
          <w:color w:val="2F5497"/>
        </w:rPr>
        <w:t>För Göteborgs Försvarsutbildningsförbund</w:t>
      </w:r>
    </w:p>
    <w:p w14:paraId="5347367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F3C30">
        <w:rPr>
          <w:rFonts w:asciiTheme="majorHAnsi" w:hAnsiTheme="majorHAnsi" w:cstheme="majorHAnsi"/>
          <w:color w:val="000000"/>
        </w:rPr>
        <w:t>Antagna vid förbundets stämma den 13 mars 2013. Reviderade vid förbundets</w:t>
      </w:r>
    </w:p>
    <w:p w14:paraId="6E008DB3" w14:textId="50BD6121" w:rsidR="005C7A19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 w:rsidRPr="004F3C30">
        <w:rPr>
          <w:rFonts w:asciiTheme="majorHAnsi" w:hAnsiTheme="majorHAnsi" w:cstheme="majorHAnsi"/>
          <w:color w:val="000000"/>
        </w:rPr>
        <w:t>stämma 15 mars 2018</w:t>
      </w:r>
      <w:r w:rsidR="0015104E" w:rsidRPr="004F3C30">
        <w:rPr>
          <w:rFonts w:asciiTheme="majorHAnsi" w:hAnsiTheme="majorHAnsi" w:cstheme="majorHAnsi"/>
          <w:color w:val="000000"/>
        </w:rPr>
        <w:t xml:space="preserve"> och vid stämman den 24 mars 2020.</w:t>
      </w:r>
      <w:r w:rsidR="009B48A8">
        <w:rPr>
          <w:rFonts w:asciiTheme="majorHAnsi" w:hAnsiTheme="majorHAnsi" w:cstheme="majorHAnsi"/>
          <w:color w:val="000000"/>
        </w:rPr>
        <w:t xml:space="preserve"> </w:t>
      </w:r>
    </w:p>
    <w:p w14:paraId="0C442275" w14:textId="77777777" w:rsidR="00745063" w:rsidRPr="009B48A8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</w:p>
    <w:p w14:paraId="26490783" w14:textId="59162D16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F3C30">
        <w:rPr>
          <w:rFonts w:asciiTheme="majorHAnsi" w:hAnsiTheme="majorHAnsi" w:cstheme="majorHAnsi"/>
          <w:color w:val="000000"/>
        </w:rPr>
        <w:t>Godkända av Svenska Försvarsutbildningsförbundets överstyrelse den 20 april 2013</w:t>
      </w:r>
      <w:r w:rsidR="00745063">
        <w:rPr>
          <w:rFonts w:asciiTheme="majorHAnsi" w:hAnsiTheme="majorHAnsi" w:cstheme="majorHAnsi"/>
          <w:color w:val="000000"/>
        </w:rPr>
        <w:t>,</w:t>
      </w:r>
    </w:p>
    <w:p w14:paraId="5AB1ED40" w14:textId="611FE1E2" w:rsidR="005C7A19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F3C30">
        <w:rPr>
          <w:rFonts w:asciiTheme="majorHAnsi" w:hAnsiTheme="majorHAnsi" w:cstheme="majorHAnsi"/>
          <w:color w:val="000000"/>
        </w:rPr>
        <w:t>den 27 mars 2018</w:t>
      </w:r>
      <w:r w:rsidR="00745063">
        <w:rPr>
          <w:rFonts w:asciiTheme="majorHAnsi" w:hAnsiTheme="majorHAnsi" w:cstheme="majorHAnsi"/>
          <w:color w:val="000000"/>
        </w:rPr>
        <w:t xml:space="preserve"> och den 24 mars 2021</w:t>
      </w:r>
      <w:r w:rsidRPr="004F3C30">
        <w:rPr>
          <w:rFonts w:asciiTheme="majorHAnsi" w:hAnsiTheme="majorHAnsi" w:cstheme="majorHAnsi"/>
          <w:color w:val="000000"/>
        </w:rPr>
        <w:t>.</w:t>
      </w:r>
    </w:p>
    <w:p w14:paraId="5416FA1A" w14:textId="10859243" w:rsidR="00180A50" w:rsidRDefault="00180A50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6E7A715" w14:textId="795FE613" w:rsidR="005C7A19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F0A62DE" w14:textId="77777777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40B6F896" w14:textId="2CE325F7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21344D5F" w14:textId="6E890AC7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1A6F6942" w14:textId="3F25D148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28DA9BDD" w14:textId="659A258E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659FA23C" w14:textId="381FB5FC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33954463" w14:textId="006D5A84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7E36378A" w14:textId="00FDB52E" w:rsidR="00745063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201C5119" w14:textId="77777777" w:rsidR="00745063" w:rsidRPr="004F3C30" w:rsidRDefault="00745063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01010"/>
        </w:rPr>
      </w:pPr>
    </w:p>
    <w:p w14:paraId="3001D3FB" w14:textId="1D698789" w:rsidR="006669B4" w:rsidRDefault="006669B4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220490EE" w14:textId="77777777" w:rsidR="00180A50" w:rsidRDefault="00180A50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</w:p>
    <w:p w14:paraId="5D5E0A2E" w14:textId="50E9523B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4F3C30">
        <w:rPr>
          <w:rFonts w:ascii="Verdana" w:hAnsi="Verdana" w:cstheme="majorHAnsi"/>
          <w:color w:val="2F5497"/>
        </w:rPr>
        <w:lastRenderedPageBreak/>
        <w:t>ALLMÄNT</w:t>
      </w:r>
    </w:p>
    <w:p w14:paraId="7BB97959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§1</w:t>
      </w:r>
    </w:p>
    <w:p w14:paraId="1571481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01010"/>
        </w:rPr>
        <w:t xml:space="preserve">Göteborgs </w:t>
      </w:r>
      <w:r w:rsidRPr="004F3C30">
        <w:rPr>
          <w:rFonts w:asciiTheme="majorHAnsi" w:hAnsiTheme="majorHAnsi" w:cstheme="majorHAnsi"/>
          <w:color w:val="121212"/>
        </w:rPr>
        <w:t>Försvarsutbildningsförbund är en sammanslutning av föreningar med</w:t>
      </w:r>
    </w:p>
    <w:p w14:paraId="35E75E7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ingående ungdomsavdelningar inom förbundets verksamhetsområde.</w:t>
      </w:r>
    </w:p>
    <w:p w14:paraId="081FD95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 ska som ingående i frivillig försvarsorganisation med sin verksamhet</w:t>
      </w:r>
    </w:p>
    <w:p w14:paraId="48E1BDD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främja totalförsvaret.</w:t>
      </w:r>
    </w:p>
    <w:p w14:paraId="173CB5C7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§2</w:t>
      </w:r>
    </w:p>
    <w:p w14:paraId="0F16508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Förbundets verksamhet ska bygga på frivilligt engagemang från medlemmarna och</w:t>
      </w:r>
    </w:p>
    <w:p w14:paraId="661B746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vara en organisation som hyllar demokratiska värderingar och arbetsmodeller.</w:t>
      </w:r>
    </w:p>
    <w:p w14:paraId="464E545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 är partipolitiskt obundet.</w:t>
      </w:r>
    </w:p>
    <w:p w14:paraId="46063FCF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§3</w:t>
      </w:r>
    </w:p>
    <w:p w14:paraId="78CAB67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Förbundets territoriella verksamhetsområde omfattar Göteborgs-, Mölndals-, Partille-,</w:t>
      </w:r>
    </w:p>
    <w:p w14:paraId="13C81F3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Kungälvs-, Kungsbacka-, Öckerö-, Ale-, Lerums-, Härryda- och Tjörns kommuner.</w:t>
      </w:r>
    </w:p>
    <w:p w14:paraId="7F62958F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§4</w:t>
      </w:r>
    </w:p>
    <w:p w14:paraId="0410969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 samverkar med myndigheter, Hemvärnet, övriga frivilliga försvarsorganisationer</w:t>
      </w:r>
    </w:p>
    <w:p w14:paraId="0B6D303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och andra organisationer, vilkas verksamhet har beröring med förbundets uppgifter.</w:t>
      </w:r>
    </w:p>
    <w:p w14:paraId="76DE7069" w14:textId="77777777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4F3C30">
        <w:rPr>
          <w:rFonts w:ascii="Verdana" w:hAnsi="Verdana" w:cstheme="majorHAnsi"/>
          <w:color w:val="2F5497"/>
        </w:rPr>
        <w:t>UPPGIFT</w:t>
      </w:r>
    </w:p>
    <w:p w14:paraId="4E8B5737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§5</w:t>
      </w:r>
    </w:p>
    <w:p w14:paraId="529DC88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 skall leda och stödja verksamheten inom förbundets territoriella område.</w:t>
      </w:r>
    </w:p>
    <w:p w14:paraId="0A238E7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Verksamheten ska omfatta försvarsupplysning samt rekrytering och frivillig vidareutbildning</w:t>
      </w:r>
    </w:p>
    <w:p w14:paraId="111CF20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av personal inom Försvarsmakten och av personal for samhällets krishantering.</w:t>
      </w:r>
    </w:p>
    <w:p w14:paraId="1E7EA48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Verksamhet får bedrivas för ungdomar som fyllt femton men inte tjugoett år.</w:t>
      </w:r>
    </w:p>
    <w:p w14:paraId="7B79C326" w14:textId="77777777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4F3C30">
        <w:rPr>
          <w:rFonts w:ascii="Verdana" w:hAnsi="Verdana" w:cstheme="majorHAnsi"/>
          <w:color w:val="2F5497"/>
        </w:rPr>
        <w:t>ORGANISATION</w:t>
      </w:r>
    </w:p>
    <w:p w14:paraId="0940844A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§6</w:t>
      </w:r>
    </w:p>
    <w:p w14:paraId="0B1FCB8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 xml:space="preserve">Förbundet ingår i Svenska Försvarsutbildningsförbundet. Dess </w:t>
      </w:r>
      <w:proofErr w:type="spellStart"/>
      <w:r w:rsidRPr="004F3C30">
        <w:rPr>
          <w:rFonts w:asciiTheme="majorHAnsi" w:hAnsiTheme="majorHAnsi" w:cstheme="majorHAnsi"/>
          <w:color w:val="121212"/>
        </w:rPr>
        <w:t>grundstadgar</w:t>
      </w:r>
      <w:proofErr w:type="spellEnd"/>
      <w:r w:rsidRPr="004F3C30">
        <w:rPr>
          <w:rFonts w:asciiTheme="majorHAnsi" w:hAnsiTheme="majorHAnsi" w:cstheme="majorHAnsi"/>
          <w:color w:val="121212"/>
        </w:rPr>
        <w:t xml:space="preserve"> gäller</w:t>
      </w:r>
    </w:p>
    <w:p w14:paraId="5DD08A5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 förbundet.</w:t>
      </w:r>
    </w:p>
    <w:p w14:paraId="2457BBDE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§7</w:t>
      </w:r>
    </w:p>
    <w:p w14:paraId="54CEF71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Förbundsstämman är förbundets högsta beslutande organ.</w:t>
      </w:r>
    </w:p>
    <w:p w14:paraId="22E9CCC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är förbundets verkställande och förvaltande organ.</w:t>
      </w:r>
    </w:p>
    <w:p w14:paraId="7E60BFB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har sitt säte i Göteborg.</w:t>
      </w:r>
    </w:p>
    <w:p w14:paraId="60A77A6A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§8</w:t>
      </w:r>
    </w:p>
    <w:p w14:paraId="1410117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verksamhetsår sammanfaller med kalenderåret.</w:t>
      </w:r>
    </w:p>
    <w:p w14:paraId="477BF892" w14:textId="77777777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4F3C30">
        <w:rPr>
          <w:rFonts w:ascii="Verdana" w:hAnsi="Verdana" w:cstheme="majorHAnsi"/>
          <w:color w:val="2F5497"/>
        </w:rPr>
        <w:t>MEDLEMSKAP</w:t>
      </w:r>
    </w:p>
    <w:p w14:paraId="79FBE528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§9</w:t>
      </w:r>
    </w:p>
    <w:p w14:paraId="4F9333D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I förbundet ingår föreningar med tillhörande ungdomsavdelningar.</w:t>
      </w:r>
    </w:p>
    <w:p w14:paraId="5D392A0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Ansvarig för ungdomsverksamheten är främst ungdomsledaren. Denne utses av</w:t>
      </w:r>
    </w:p>
    <w:p w14:paraId="750D533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och ska vara myndig.</w:t>
      </w:r>
    </w:p>
    <w:p w14:paraId="1B3E193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Vid ungdomsavdelning ska finnas en utbildningsledare. Denne, som ska vara godkänd</w:t>
      </w:r>
    </w:p>
    <w:p w14:paraId="3859D0F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som instruktör, utses av förbundsstyrelsen i samråd med Försvarsmakten.</w:t>
      </w:r>
    </w:p>
    <w:p w14:paraId="68B22483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10</w:t>
      </w:r>
    </w:p>
    <w:p w14:paraId="152FA9CE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Förening, som önskar ansluta sig till förbundet och genom detta till Svenska</w:t>
      </w:r>
    </w:p>
    <w:p w14:paraId="6092131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Försvarsutbildningsförbundet, inger till förbundet en till Överstyrelsen ställd skriftlig</w:t>
      </w:r>
    </w:p>
    <w:p w14:paraId="5EF3F9C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ansökan.</w:t>
      </w:r>
      <w:r w:rsidR="00A4244C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Vid ansökan om anslutning bifogas föreningens stadgar.</w:t>
      </w:r>
    </w:p>
    <w:p w14:paraId="50C1401F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lastRenderedPageBreak/>
        <w:t>§ 11</w:t>
      </w:r>
    </w:p>
    <w:p w14:paraId="20C5CB6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Förening, som önskar utträda ur förbundet och därmed ur Svenska</w:t>
      </w:r>
    </w:p>
    <w:p w14:paraId="5F1884E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Försvarsutbildningsförbundet, inger till förbundet en till Överstyrelsen ställd skriftlig anmälan</w:t>
      </w:r>
      <w:r w:rsidR="00A4244C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härom.</w:t>
      </w:r>
    </w:p>
    <w:p w14:paraId="4AAFA05B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12</w:t>
      </w:r>
    </w:p>
    <w:p w14:paraId="4EA7A85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Förening, som bryter mot dessa stadgar eller Svenska Försvarsutbildningsförbundets</w:t>
      </w:r>
    </w:p>
    <w:p w14:paraId="10F2C171" w14:textId="77777777" w:rsidR="005C7A19" w:rsidRPr="004F3C30" w:rsidRDefault="00392ECA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G</w:t>
      </w:r>
      <w:r w:rsidR="005C7A19" w:rsidRPr="004F3C30">
        <w:rPr>
          <w:rFonts w:asciiTheme="majorHAnsi" w:hAnsiTheme="majorHAnsi" w:cstheme="majorHAnsi"/>
          <w:color w:val="121212"/>
        </w:rPr>
        <w:t>rundstadgar eller med stöd därav fastställda bestämmelser eller fattade beslut, kan</w:t>
      </w:r>
    </w:p>
    <w:p w14:paraId="4BF3D4B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av Överstyrelsen uteslutas ur förbundet och därmed ur Svenska</w:t>
      </w:r>
      <w:r w:rsidR="00BA0AEB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Försvarsutbildningsförbundet</w:t>
      </w:r>
    </w:p>
    <w:p w14:paraId="6434EB1D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13</w:t>
      </w:r>
    </w:p>
    <w:p w14:paraId="5D2CA7E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Förening, som utträder eller utesluts ur förbundet, är skyldig erlägga för löpande</w:t>
      </w:r>
    </w:p>
    <w:p w14:paraId="15331A9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verksamhetsår fastställda avgifter samt redovisa medel som erhållits genom förbundet</w:t>
      </w:r>
    </w:p>
    <w:p w14:paraId="6491125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eller Svenska Försvarsutbildningsförbundet.</w:t>
      </w:r>
    </w:p>
    <w:p w14:paraId="2C795F82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§14</w:t>
      </w:r>
    </w:p>
    <w:p w14:paraId="4751D82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Till hedersledamot i förbundet kan förbundsstämman, på förslag av förbundsstyrelsen,</w:t>
      </w:r>
    </w:p>
    <w:p w14:paraId="29DDB5B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välja den som gjort synnerligen förtjänstfulla insatser for förbundet.</w:t>
      </w:r>
    </w:p>
    <w:p w14:paraId="3991291D" w14:textId="77777777" w:rsidR="005C7A19" w:rsidRPr="004F3C30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4F3C30">
        <w:rPr>
          <w:rFonts w:ascii="Verdana" w:hAnsi="Verdana" w:cstheme="majorHAnsi"/>
          <w:color w:val="2F5497"/>
        </w:rPr>
        <w:t>FÖRBUNDSSTÄMMA</w:t>
      </w:r>
    </w:p>
    <w:p w14:paraId="10E30C23" w14:textId="77777777" w:rsidR="005C7A19" w:rsidRPr="00A4244C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A4244C">
        <w:rPr>
          <w:rFonts w:asciiTheme="majorHAnsi" w:hAnsiTheme="majorHAnsi" w:cstheme="majorHAnsi"/>
          <w:b/>
          <w:bCs/>
        </w:rPr>
        <w:t>§ 15</w:t>
      </w:r>
    </w:p>
    <w:p w14:paraId="715562F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Förbundsstämman består av</w:t>
      </w:r>
    </w:p>
    <w:p w14:paraId="73C1BBA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1. ombud för föreningarna inom förbundet</w:t>
      </w:r>
    </w:p>
    <w:p w14:paraId="6A48B22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2. förbundets styrelse</w:t>
      </w:r>
    </w:p>
    <w:p w14:paraId="01E6B2A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3. förbundets ordförande och vice ordförande</w:t>
      </w:r>
    </w:p>
    <w:p w14:paraId="0A612EAE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4. förbundsstämman kan besluta att annan frivillig försvarsorganisation, Hemvärnet,</w:t>
      </w:r>
    </w:p>
    <w:p w14:paraId="4D48738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Försvarsmakten samt länsstyrelse och/eller kommun får utse ombud</w:t>
      </w:r>
    </w:p>
    <w:p w14:paraId="6F85A46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jämte ersättare att ingå i stämman.</w:t>
      </w:r>
    </w:p>
    <w:p w14:paraId="750008A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Ombud och ersättare utses av organisationen för viss tid eller tills vidare.</w:t>
      </w:r>
    </w:p>
    <w:p w14:paraId="1D5A0DB3" w14:textId="77777777" w:rsidR="005C7A19" w:rsidRPr="00A4244C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A4244C">
        <w:rPr>
          <w:rFonts w:asciiTheme="majorHAnsi" w:hAnsiTheme="majorHAnsi" w:cstheme="majorHAnsi"/>
          <w:b/>
          <w:bCs/>
        </w:rPr>
        <w:t>§ 16</w:t>
      </w:r>
    </w:p>
    <w:p w14:paraId="22CC43B4" w14:textId="77777777" w:rsidR="005C7A19" w:rsidRPr="00745063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Förening utser ombud och ersättare till förbundsstämman. Dessa ska vara medlemmar i</w:t>
      </w:r>
    </w:p>
    <w:p w14:paraId="114E024C" w14:textId="23DF0B4E" w:rsidR="005C7A19" w:rsidRPr="00745063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 xml:space="preserve">föreningen och vara myndiga. Varje förening äger utse </w:t>
      </w:r>
      <w:r w:rsidR="00F5598C" w:rsidRPr="00745063">
        <w:rPr>
          <w:rFonts w:asciiTheme="majorHAnsi" w:hAnsiTheme="majorHAnsi" w:cstheme="majorHAnsi"/>
          <w:color w:val="000000" w:themeColor="text1"/>
        </w:rPr>
        <w:t xml:space="preserve">två </w:t>
      </w:r>
      <w:r w:rsidRPr="00745063">
        <w:rPr>
          <w:rFonts w:asciiTheme="majorHAnsi" w:hAnsiTheme="majorHAnsi" w:cstheme="majorHAnsi"/>
          <w:color w:val="000000" w:themeColor="text1"/>
        </w:rPr>
        <w:t>ombud och ersättare till dessa. En</w:t>
      </w:r>
    </w:p>
    <w:p w14:paraId="78BAD008" w14:textId="77777777" w:rsidR="005C7A19" w:rsidRPr="00745063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förening som har fler än etthundra medlemmar den 31 december närmast föregående</w:t>
      </w:r>
    </w:p>
    <w:p w14:paraId="31CBCC7A" w14:textId="0FE24E11" w:rsidR="005C7A19" w:rsidRPr="00745063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 xml:space="preserve">verksamhetsår äger utöver de </w:t>
      </w:r>
      <w:r w:rsidR="00F5598C" w:rsidRPr="00745063">
        <w:rPr>
          <w:rFonts w:asciiTheme="majorHAnsi" w:hAnsiTheme="majorHAnsi" w:cstheme="majorHAnsi"/>
          <w:color w:val="000000" w:themeColor="text1"/>
        </w:rPr>
        <w:t>två</w:t>
      </w:r>
      <w:r w:rsidRPr="00745063">
        <w:rPr>
          <w:rFonts w:asciiTheme="majorHAnsi" w:hAnsiTheme="majorHAnsi" w:cstheme="majorHAnsi"/>
          <w:color w:val="000000" w:themeColor="text1"/>
        </w:rPr>
        <w:t xml:space="preserve"> ombuden</w:t>
      </w:r>
      <w:r w:rsidR="00180A50" w:rsidRPr="00745063">
        <w:rPr>
          <w:rFonts w:asciiTheme="majorHAnsi" w:hAnsiTheme="majorHAnsi" w:cstheme="majorHAnsi"/>
          <w:color w:val="000000" w:themeColor="text1"/>
        </w:rPr>
        <w:t>,</w:t>
      </w:r>
      <w:r w:rsidRPr="00745063">
        <w:rPr>
          <w:rFonts w:asciiTheme="majorHAnsi" w:hAnsiTheme="majorHAnsi" w:cstheme="majorHAnsi"/>
          <w:color w:val="000000" w:themeColor="text1"/>
        </w:rPr>
        <w:t xml:space="preserve"> utse ytterligare ett ombud. Har föreningen över </w:t>
      </w:r>
      <w:r w:rsidR="00F5598C" w:rsidRPr="00745063">
        <w:rPr>
          <w:rFonts w:asciiTheme="majorHAnsi" w:hAnsiTheme="majorHAnsi" w:cstheme="majorHAnsi"/>
          <w:color w:val="000000" w:themeColor="text1"/>
        </w:rPr>
        <w:t>2</w:t>
      </w:r>
      <w:r w:rsidRPr="00745063">
        <w:rPr>
          <w:rFonts w:asciiTheme="majorHAnsi" w:hAnsiTheme="majorHAnsi" w:cstheme="majorHAnsi"/>
          <w:color w:val="000000" w:themeColor="text1"/>
        </w:rPr>
        <w:t>00</w:t>
      </w:r>
      <w:r w:rsidR="004F3C30" w:rsidRPr="00745063">
        <w:rPr>
          <w:rFonts w:asciiTheme="majorHAnsi" w:hAnsiTheme="majorHAnsi" w:cstheme="majorHAnsi"/>
          <w:color w:val="000000" w:themeColor="text1"/>
        </w:rPr>
        <w:t xml:space="preserve"> </w:t>
      </w:r>
      <w:r w:rsidRPr="00745063">
        <w:rPr>
          <w:rFonts w:asciiTheme="majorHAnsi" w:hAnsiTheme="majorHAnsi" w:cstheme="majorHAnsi"/>
          <w:color w:val="000000" w:themeColor="text1"/>
        </w:rPr>
        <w:t xml:space="preserve">medlemmar men inte </w:t>
      </w:r>
      <w:r w:rsidR="00F5598C" w:rsidRPr="00745063">
        <w:rPr>
          <w:rFonts w:asciiTheme="majorHAnsi" w:hAnsiTheme="majorHAnsi" w:cstheme="majorHAnsi"/>
          <w:color w:val="000000" w:themeColor="text1"/>
        </w:rPr>
        <w:t>4</w:t>
      </w:r>
      <w:r w:rsidRPr="00745063">
        <w:rPr>
          <w:rFonts w:asciiTheme="majorHAnsi" w:hAnsiTheme="majorHAnsi" w:cstheme="majorHAnsi"/>
          <w:color w:val="000000" w:themeColor="text1"/>
        </w:rPr>
        <w:t xml:space="preserve">00 medlemmar får föreningen utse ytterligare två ombud utöver de </w:t>
      </w:r>
      <w:r w:rsidR="00F5598C" w:rsidRPr="00745063">
        <w:rPr>
          <w:rFonts w:asciiTheme="majorHAnsi" w:hAnsiTheme="majorHAnsi" w:cstheme="majorHAnsi"/>
          <w:color w:val="000000" w:themeColor="text1"/>
        </w:rPr>
        <w:t>två</w:t>
      </w:r>
      <w:r w:rsidRPr="00745063">
        <w:rPr>
          <w:rFonts w:asciiTheme="majorHAnsi" w:hAnsiTheme="majorHAnsi" w:cstheme="majorHAnsi"/>
          <w:color w:val="000000" w:themeColor="text1"/>
        </w:rPr>
        <w:t xml:space="preserve">ombuden och har föreningen fler än </w:t>
      </w:r>
      <w:r w:rsidR="00F5598C" w:rsidRPr="00745063">
        <w:rPr>
          <w:rFonts w:asciiTheme="majorHAnsi" w:hAnsiTheme="majorHAnsi" w:cstheme="majorHAnsi"/>
          <w:color w:val="000000" w:themeColor="text1"/>
        </w:rPr>
        <w:t>6</w:t>
      </w:r>
      <w:r w:rsidRPr="00745063">
        <w:rPr>
          <w:rFonts w:asciiTheme="majorHAnsi" w:hAnsiTheme="majorHAnsi" w:cstheme="majorHAnsi"/>
          <w:color w:val="000000" w:themeColor="text1"/>
        </w:rPr>
        <w:t xml:space="preserve">00 medlemmar men inte </w:t>
      </w:r>
      <w:r w:rsidR="00F5598C" w:rsidRPr="00745063">
        <w:rPr>
          <w:rFonts w:asciiTheme="majorHAnsi" w:hAnsiTheme="majorHAnsi" w:cstheme="majorHAnsi"/>
          <w:color w:val="000000" w:themeColor="text1"/>
        </w:rPr>
        <w:t>8</w:t>
      </w:r>
      <w:r w:rsidRPr="00745063">
        <w:rPr>
          <w:rFonts w:asciiTheme="majorHAnsi" w:hAnsiTheme="majorHAnsi" w:cstheme="majorHAnsi"/>
          <w:color w:val="000000" w:themeColor="text1"/>
        </w:rPr>
        <w:t>00 medlemmar får föreningen</w:t>
      </w:r>
      <w:r w:rsidR="004F3C30" w:rsidRPr="00745063">
        <w:rPr>
          <w:rFonts w:asciiTheme="majorHAnsi" w:hAnsiTheme="majorHAnsi" w:cstheme="majorHAnsi"/>
          <w:color w:val="000000" w:themeColor="text1"/>
        </w:rPr>
        <w:t xml:space="preserve"> </w:t>
      </w:r>
      <w:r w:rsidRPr="00745063">
        <w:rPr>
          <w:rFonts w:asciiTheme="majorHAnsi" w:hAnsiTheme="majorHAnsi" w:cstheme="majorHAnsi"/>
          <w:color w:val="000000" w:themeColor="text1"/>
        </w:rPr>
        <w:t xml:space="preserve">utses ytterligare tre ombud utöver de </w:t>
      </w:r>
      <w:r w:rsidR="00F5598C" w:rsidRPr="00745063">
        <w:rPr>
          <w:rFonts w:asciiTheme="majorHAnsi" w:hAnsiTheme="majorHAnsi" w:cstheme="majorHAnsi"/>
          <w:color w:val="000000" w:themeColor="text1"/>
        </w:rPr>
        <w:t xml:space="preserve">två </w:t>
      </w:r>
      <w:r w:rsidRPr="00745063">
        <w:rPr>
          <w:rFonts w:asciiTheme="majorHAnsi" w:hAnsiTheme="majorHAnsi" w:cstheme="majorHAnsi"/>
          <w:color w:val="000000" w:themeColor="text1"/>
        </w:rPr>
        <w:t xml:space="preserve">ombuden. Har föreningen fler än </w:t>
      </w:r>
      <w:r w:rsidR="00F5598C" w:rsidRPr="00745063">
        <w:rPr>
          <w:rFonts w:asciiTheme="majorHAnsi" w:hAnsiTheme="majorHAnsi" w:cstheme="majorHAnsi"/>
          <w:color w:val="000000" w:themeColor="text1"/>
        </w:rPr>
        <w:t xml:space="preserve">800 </w:t>
      </w:r>
      <w:r w:rsidRPr="00745063">
        <w:rPr>
          <w:rFonts w:asciiTheme="majorHAnsi" w:hAnsiTheme="majorHAnsi" w:cstheme="majorHAnsi"/>
          <w:color w:val="000000" w:themeColor="text1"/>
        </w:rPr>
        <w:t>medlemmar får</w:t>
      </w:r>
      <w:r w:rsidR="004F3C30" w:rsidRPr="00745063">
        <w:rPr>
          <w:rFonts w:asciiTheme="majorHAnsi" w:hAnsiTheme="majorHAnsi" w:cstheme="majorHAnsi"/>
          <w:color w:val="000000" w:themeColor="text1"/>
        </w:rPr>
        <w:t xml:space="preserve"> </w:t>
      </w:r>
      <w:r w:rsidRPr="00745063">
        <w:rPr>
          <w:rFonts w:asciiTheme="majorHAnsi" w:hAnsiTheme="majorHAnsi" w:cstheme="majorHAnsi"/>
          <w:color w:val="000000" w:themeColor="text1"/>
        </w:rPr>
        <w:t>föreningen utse ytterligare fyra ombud.</w:t>
      </w:r>
      <w:r w:rsidR="0015104E" w:rsidRPr="00745063">
        <w:rPr>
          <w:rFonts w:asciiTheme="majorHAnsi" w:hAnsiTheme="majorHAnsi" w:cstheme="majorHAnsi"/>
          <w:color w:val="000000" w:themeColor="text1"/>
        </w:rPr>
        <w:t xml:space="preserve"> Har föreningen fler än 1000 medlemmar utser föreningen ytterligare fem ombud</w:t>
      </w:r>
      <w:r w:rsidR="009B48A8" w:rsidRPr="00745063">
        <w:rPr>
          <w:rFonts w:asciiTheme="majorHAnsi" w:hAnsiTheme="majorHAnsi" w:cstheme="majorHAnsi"/>
          <w:color w:val="000000" w:themeColor="text1"/>
        </w:rPr>
        <w:t xml:space="preserve"> utöver de inledande t</w:t>
      </w:r>
      <w:r w:rsidR="00180A50" w:rsidRPr="00745063">
        <w:rPr>
          <w:rFonts w:asciiTheme="majorHAnsi" w:hAnsiTheme="majorHAnsi" w:cstheme="majorHAnsi"/>
          <w:color w:val="000000" w:themeColor="text1"/>
        </w:rPr>
        <w:t>vå</w:t>
      </w:r>
      <w:r w:rsidR="0015104E" w:rsidRPr="00745063">
        <w:rPr>
          <w:rFonts w:asciiTheme="majorHAnsi" w:hAnsiTheme="majorHAnsi" w:cstheme="majorHAnsi"/>
          <w:color w:val="000000" w:themeColor="text1"/>
        </w:rPr>
        <w:t>.</w:t>
      </w:r>
    </w:p>
    <w:p w14:paraId="72702AA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F3C30">
        <w:rPr>
          <w:rFonts w:asciiTheme="majorHAnsi" w:hAnsiTheme="majorHAnsi" w:cstheme="majorHAnsi"/>
          <w:color w:val="000000"/>
        </w:rPr>
        <w:t>Val av ombud och ersättare ska ske på ordinarie föreningsstämma för tiden till nästa ordinarie</w:t>
      </w:r>
      <w:r w:rsidR="009B48A8">
        <w:rPr>
          <w:rFonts w:asciiTheme="majorHAnsi" w:hAnsiTheme="majorHAnsi" w:cstheme="majorHAnsi"/>
          <w:color w:val="000000"/>
        </w:rPr>
        <w:t xml:space="preserve"> </w:t>
      </w:r>
      <w:r w:rsidRPr="004F3C30">
        <w:rPr>
          <w:rFonts w:asciiTheme="majorHAnsi" w:hAnsiTheme="majorHAnsi" w:cstheme="majorHAnsi"/>
          <w:color w:val="000000"/>
        </w:rPr>
        <w:t>föreningsstämma. Ombud jämte ersättare för annan frivillig försvarsorganisation, Hemvärnet,</w:t>
      </w:r>
      <w:r w:rsidR="009B48A8">
        <w:rPr>
          <w:rFonts w:asciiTheme="majorHAnsi" w:hAnsiTheme="majorHAnsi" w:cstheme="majorHAnsi"/>
          <w:color w:val="000000"/>
        </w:rPr>
        <w:t xml:space="preserve"> </w:t>
      </w:r>
      <w:r w:rsidRPr="004F3C30">
        <w:rPr>
          <w:rFonts w:asciiTheme="majorHAnsi" w:hAnsiTheme="majorHAnsi" w:cstheme="majorHAnsi"/>
          <w:color w:val="000000"/>
        </w:rPr>
        <w:t>Försvarsmakten samt länsstyrelse och/eller kommun, utses av organisationen för viss tid eller tills</w:t>
      </w:r>
      <w:r w:rsidR="009B48A8">
        <w:rPr>
          <w:rFonts w:asciiTheme="majorHAnsi" w:hAnsiTheme="majorHAnsi" w:cstheme="majorHAnsi"/>
          <w:color w:val="000000"/>
        </w:rPr>
        <w:t xml:space="preserve"> </w:t>
      </w:r>
      <w:r w:rsidRPr="004F3C30">
        <w:rPr>
          <w:rFonts w:asciiTheme="majorHAnsi" w:hAnsiTheme="majorHAnsi" w:cstheme="majorHAnsi"/>
          <w:color w:val="000000"/>
        </w:rPr>
        <w:t>vidare.</w:t>
      </w:r>
    </w:p>
    <w:p w14:paraId="54221E31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§17</w:t>
      </w:r>
    </w:p>
    <w:p w14:paraId="3BED14A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Ombuds och ersättares namn och adress insänds till förbundet senast tre veckor före</w:t>
      </w:r>
    </w:p>
    <w:p w14:paraId="113DC56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ordinarie förbundsstämma. Vid extra förbundsstämma utfärdas särskilda bestämmelser.</w:t>
      </w:r>
    </w:p>
    <w:p w14:paraId="09CBA504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lastRenderedPageBreak/>
        <w:t>§ 18</w:t>
      </w:r>
    </w:p>
    <w:p w14:paraId="648649B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 ett ordinarie ombud är förhindrat att deltaga i förbundsstämma har den förening</w:t>
      </w:r>
    </w:p>
    <w:p w14:paraId="0EC5F0D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eller organisation som ombudet företräder att kalla ersättare.</w:t>
      </w:r>
    </w:p>
    <w:p w14:paraId="5AB4D393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19</w:t>
      </w:r>
    </w:p>
    <w:p w14:paraId="6625911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Ordinarie förbundsstämma genomförs årligen före utgången av mars månad på tid och</w:t>
      </w:r>
    </w:p>
    <w:p w14:paraId="4A3BB4E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plats som förbundets ordförande beslutar. Meddelande härom utsänds minst två</w:t>
      </w:r>
    </w:p>
    <w:p w14:paraId="6F991AA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månader före stämman.</w:t>
      </w:r>
    </w:p>
    <w:p w14:paraId="5FA04CB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Kallelse och föredragningslista, fastställd av förbundets ordförande, sänds till ombuden</w:t>
      </w:r>
    </w:p>
    <w:p w14:paraId="23ACC10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senast två veckor före stämman.</w:t>
      </w:r>
    </w:p>
    <w:p w14:paraId="3575351B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20</w:t>
      </w:r>
    </w:p>
    <w:p w14:paraId="6C831C4E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Extra förbundsstämma hålls inom sex veckor om förbundets ordförande eller</w:t>
      </w:r>
    </w:p>
    <w:p w14:paraId="7CE1D1D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beslutar detta eller om minst en tredjedel av de föreningar som ingår</w:t>
      </w:r>
    </w:p>
    <w:p w14:paraId="7E3B5E4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i förbundet eller om revisorerna begär det.</w:t>
      </w:r>
    </w:p>
    <w:p w14:paraId="469D70E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Kallelse och föredragningslista utsänds snarast och senast en vecka före stämman.</w:t>
      </w:r>
    </w:p>
    <w:p w14:paraId="21026D3F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21</w:t>
      </w:r>
    </w:p>
    <w:p w14:paraId="7525DD5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I förbundsstämmans överläggningar, men ej i dess beslut, får förbundets revisorer</w:t>
      </w:r>
    </w:p>
    <w:p w14:paraId="48A9D33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och ledamöterna av valberedningen deltaga.</w:t>
      </w:r>
    </w:p>
    <w:p w14:paraId="3619834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Stämman kan adjungera ytterligare personer med yttrande- och förslagsrätt.</w:t>
      </w:r>
    </w:p>
    <w:p w14:paraId="0BCE3CDF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22</w:t>
      </w:r>
    </w:p>
    <w:p w14:paraId="0201F71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Ordförande vid förbundsstämman är förbundets ordförande och vid förfall för denne</w:t>
      </w:r>
    </w:p>
    <w:p w14:paraId="2070795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förbundets vice ordförande.</w:t>
      </w:r>
    </w:p>
    <w:p w14:paraId="15EC6FA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Är båda dessa förhindrade att närvara, utser stämman annan att leda förhandlingarna.</w:t>
      </w:r>
    </w:p>
    <w:p w14:paraId="2A84311C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23</w:t>
      </w:r>
    </w:p>
    <w:p w14:paraId="2C5CD80A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Vid förbundsstämman får beslut fattas endast i de ärenden som upptagits på</w:t>
      </w:r>
    </w:p>
    <w:p w14:paraId="00D8BB7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föredragningslistan.</w:t>
      </w:r>
    </w:p>
    <w:p w14:paraId="159BC6A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Stämman kan besluta om överläggning, men ej besluta, i fråga som inte upptagits på</w:t>
      </w:r>
    </w:p>
    <w:p w14:paraId="1420BE0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föredragningslistan.</w:t>
      </w:r>
    </w:p>
    <w:p w14:paraId="4726CADA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Rätt att avge förslag till förbundsstämma har förbundsstyrelsen och förening som</w:t>
      </w:r>
    </w:p>
    <w:p w14:paraId="3640E72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ingår i förbundet.</w:t>
      </w:r>
    </w:p>
    <w:p w14:paraId="72F065C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Vid extra förbundsstämma får beslut fattas endast i de ärenden som föranlett hållande</w:t>
      </w:r>
    </w:p>
    <w:p w14:paraId="0B7DA6B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av stämman.</w:t>
      </w:r>
    </w:p>
    <w:p w14:paraId="6E717419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24</w:t>
      </w:r>
    </w:p>
    <w:p w14:paraId="117FD71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Vid ordinarie förbundsstämma ska följande ärenden förekomma:</w:t>
      </w:r>
    </w:p>
    <w:p w14:paraId="706AAE45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av ordförande vid stämman, om detta behovs</w:t>
      </w:r>
    </w:p>
    <w:p w14:paraId="47AC7A03" w14:textId="77777777" w:rsidR="0015104E" w:rsidRPr="00745063" w:rsidRDefault="0015104E" w:rsidP="0015104E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Val av sekreterare om förbundssekreteraren inte närvarar</w:t>
      </w:r>
    </w:p>
    <w:p w14:paraId="3ED1A320" w14:textId="77777777" w:rsidR="005C7A19" w:rsidRPr="00745063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Val av två justeringsmän</w:t>
      </w:r>
    </w:p>
    <w:p w14:paraId="0B6BDAE5" w14:textId="77777777" w:rsidR="005C7A19" w:rsidRPr="00745063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Fråga om stämman blivit behörigen kallad</w:t>
      </w:r>
    </w:p>
    <w:p w14:paraId="43B9359E" w14:textId="77777777" w:rsidR="005C7A19" w:rsidRPr="00745063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Fråga om stämman är beslutmässig</w:t>
      </w:r>
    </w:p>
    <w:p w14:paraId="334AD19B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Förbundsstyrelsens verksamhetsberättelse för närmast föregående verksamhetsår</w:t>
      </w:r>
    </w:p>
    <w:p w14:paraId="5857EDAA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Revisorernas berättelse</w:t>
      </w:r>
    </w:p>
    <w:p w14:paraId="4045821A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resultat- och balansräkningar</w:t>
      </w:r>
    </w:p>
    <w:p w14:paraId="459CF623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Fråga om ansvarsfrihet för förbundsstyrelsen</w:t>
      </w:r>
    </w:p>
    <w:p w14:paraId="319B7CA0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Förslag som väckts av förbundsstyrelsen eller av en förening som ingår i förbundet.</w:t>
      </w:r>
    </w:p>
    <w:p w14:paraId="3508CCC9" w14:textId="77777777" w:rsidR="005C7A19" w:rsidRPr="004F3C30" w:rsidRDefault="005C7A19" w:rsidP="00737A0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lastRenderedPageBreak/>
        <w:t>Förening som önskar få ärende förelagt ordinarie förbundsstämma, ska</w:t>
      </w:r>
      <w:r w:rsidR="00737A0D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minst tre veckor före stämman lämna skriftligt förslag till förbundsstyrelsen.</w:t>
      </w:r>
      <w:r w:rsidR="00737A0D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Förbundsstyrelsen ska avge eget yttrande i ärendet.</w:t>
      </w:r>
    </w:p>
    <w:p w14:paraId="2DA4F983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arvoden, ur såväl egna medel som statliga medel, till förbundsstyrelsen,</w:t>
      </w:r>
      <w:r w:rsidR="0015104E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att fördelas efter styrelsens beslut.</w:t>
      </w:r>
    </w:p>
    <w:p w14:paraId="2D04DCCD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summarisk budget för förbundet att gälla till huvudsaklig efterrättelse</w:t>
      </w:r>
      <w:r w:rsidR="0015104E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under nästa verksamhetsår.</w:t>
      </w:r>
    </w:p>
    <w:p w14:paraId="2E975F84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avgift till förbundet för nästa verksamhetsår.</w:t>
      </w:r>
    </w:p>
    <w:p w14:paraId="003829E4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ordinarie förbundsstämma under andra kalenderåret efter</w:t>
      </w:r>
      <w:r w:rsidR="0015104E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valet av:</w:t>
      </w:r>
    </w:p>
    <w:p w14:paraId="05ABC8A1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ordförande i förbundet, väljes jämna årtal</w:t>
      </w:r>
    </w:p>
    <w:p w14:paraId="2A3C6FD4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vice ordförande i förbundet, väljes udda årtal</w:t>
      </w:r>
    </w:p>
    <w:p w14:paraId="6B9AE7B9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ordförande i förbundsstyrelsen, väljes udda årtal</w:t>
      </w:r>
    </w:p>
    <w:p w14:paraId="30B897B6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förbundssekreterare, väljes jämna årtal</w:t>
      </w:r>
    </w:p>
    <w:p w14:paraId="34A0E7C7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förbundskassör, väljes udda årtal</w:t>
      </w:r>
    </w:p>
    <w:p w14:paraId="1BE87BC9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2 ledamöter och 1 ersättare i förbundsstyrelsen, väljes jämna årtal</w:t>
      </w:r>
    </w:p>
    <w:p w14:paraId="40E1943A" w14:textId="77777777" w:rsidR="005C7A19" w:rsidRPr="004F3C30" w:rsidRDefault="005C7A19" w:rsidP="0015104E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 ledamot och 1 ersättare i förbundsstyrelsen, väljes udda årtal</w:t>
      </w:r>
    </w:p>
    <w:p w14:paraId="2900567B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nästa ordinarie förbundsstämma av två revisorer jämte två</w:t>
      </w:r>
      <w:r w:rsidR="0015104E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ersättare</w:t>
      </w:r>
    </w:p>
    <w:p w14:paraId="0D026542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Eventuella kompletteringsval</w:t>
      </w:r>
    </w:p>
    <w:p w14:paraId="2FF34DC6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nästa ordinarie förbundsstämma av ordförande och övriga</w:t>
      </w:r>
      <w:r w:rsidR="0015104E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ledamöter i valberedningen</w:t>
      </w:r>
    </w:p>
    <w:p w14:paraId="23FB72A2" w14:textId="77777777" w:rsidR="005C7A19" w:rsidRPr="004F3C30" w:rsidRDefault="005C7A19" w:rsidP="0015104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nästa ordinarie förbundsstämma av ombud jämte ersättare till</w:t>
      </w:r>
      <w:r w:rsidR="0015104E" w:rsidRPr="004F3C30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 xml:space="preserve">riksstämman enligt bestämmelser i Svenska Försvarsutbildningsförbundets </w:t>
      </w:r>
      <w:proofErr w:type="spellStart"/>
      <w:r w:rsidRPr="004F3C30">
        <w:rPr>
          <w:rFonts w:asciiTheme="majorHAnsi" w:hAnsiTheme="majorHAnsi" w:cstheme="majorHAnsi"/>
          <w:color w:val="121212"/>
        </w:rPr>
        <w:t>grundstadgar</w:t>
      </w:r>
      <w:proofErr w:type="spellEnd"/>
      <w:r w:rsidRPr="004F3C30">
        <w:rPr>
          <w:rFonts w:asciiTheme="majorHAnsi" w:hAnsiTheme="majorHAnsi" w:cstheme="majorHAnsi"/>
          <w:color w:val="121212"/>
        </w:rPr>
        <w:t>.</w:t>
      </w:r>
    </w:p>
    <w:p w14:paraId="00697231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25</w:t>
      </w:r>
    </w:p>
    <w:p w14:paraId="684E844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Protokoll ska föras. Protokollet justeras av ordföranden vid stämman och av</w:t>
      </w:r>
    </w:p>
    <w:p w14:paraId="2734DC9A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justeringsmännen.</w:t>
      </w:r>
    </w:p>
    <w:p w14:paraId="31FFD52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  <w:r w:rsidRPr="004F3C30">
        <w:rPr>
          <w:rFonts w:asciiTheme="majorHAnsi" w:hAnsiTheme="majorHAnsi" w:cstheme="majorHAnsi"/>
          <w:color w:val="2F5497"/>
        </w:rPr>
        <w:t>BESLUTSMÄSSIGHET OCH RÖSTRÄTT VID FÖRBUNDSSTÄMMA</w:t>
      </w:r>
    </w:p>
    <w:p w14:paraId="3EA08DB6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26</w:t>
      </w:r>
    </w:p>
    <w:p w14:paraId="30694B78" w14:textId="2DED6532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F3C30">
        <w:rPr>
          <w:rFonts w:asciiTheme="majorHAnsi" w:hAnsiTheme="majorHAnsi" w:cstheme="majorHAnsi"/>
          <w:color w:val="000000"/>
        </w:rPr>
        <w:t xml:space="preserve">Förbundsstämman ar beslutsmässig om minst </w:t>
      </w:r>
      <w:r w:rsidR="006231F9" w:rsidRPr="006231F9">
        <w:rPr>
          <w:rFonts w:asciiTheme="majorHAnsi" w:hAnsiTheme="majorHAnsi" w:cstheme="majorHAnsi"/>
          <w:b/>
          <w:bCs/>
          <w:color w:val="FF0000"/>
        </w:rPr>
        <w:t>femtio</w:t>
      </w:r>
      <w:r w:rsidRPr="006231F9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6231F9">
        <w:rPr>
          <w:rFonts w:asciiTheme="majorHAnsi" w:hAnsiTheme="majorHAnsi" w:cstheme="majorHAnsi"/>
          <w:color w:val="000000"/>
        </w:rPr>
        <w:t xml:space="preserve">procent </w:t>
      </w:r>
      <w:r w:rsidRPr="004F3C30">
        <w:rPr>
          <w:rFonts w:asciiTheme="majorHAnsi" w:hAnsiTheme="majorHAnsi" w:cstheme="majorHAnsi"/>
          <w:color w:val="000000"/>
        </w:rPr>
        <w:t xml:space="preserve">av delegaterna enligt § 15, punkterna </w:t>
      </w:r>
      <w:proofErr w:type="gramStart"/>
      <w:r w:rsidRPr="004F3C30">
        <w:rPr>
          <w:rFonts w:asciiTheme="majorHAnsi" w:hAnsiTheme="majorHAnsi" w:cstheme="majorHAnsi"/>
          <w:color w:val="000000"/>
        </w:rPr>
        <w:t>1-3</w:t>
      </w:r>
      <w:proofErr w:type="gramEnd"/>
      <w:r w:rsidR="009B48A8">
        <w:rPr>
          <w:rFonts w:asciiTheme="majorHAnsi" w:hAnsiTheme="majorHAnsi" w:cstheme="majorHAnsi"/>
          <w:color w:val="000000"/>
        </w:rPr>
        <w:t xml:space="preserve"> </w:t>
      </w:r>
      <w:r w:rsidRPr="004F3C30">
        <w:rPr>
          <w:rFonts w:asciiTheme="majorHAnsi" w:hAnsiTheme="majorHAnsi" w:cstheme="majorHAnsi"/>
          <w:color w:val="000000"/>
        </w:rPr>
        <w:t>är närvarande.</w:t>
      </w:r>
    </w:p>
    <w:p w14:paraId="528117F4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27</w:t>
      </w:r>
    </w:p>
    <w:p w14:paraId="3D80D1E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Röstning sker öppet. Val sker dock med slutna sedlar om någon begär det.</w:t>
      </w:r>
    </w:p>
    <w:p w14:paraId="1201FBE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Varje ombud och ledamot enligt § 15, punkterna 1-3, har en röst. Ombud enligt § 15,</w:t>
      </w:r>
    </w:p>
    <w:p w14:paraId="7129134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punkt 4, har yttrande- och förslagsrätt med rösträtt endast i fråga som berör den organisation</w:t>
      </w:r>
      <w:r w:rsidR="009B48A8"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ombudet företräder.</w:t>
      </w:r>
    </w:p>
    <w:p w14:paraId="4FD630A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Ledamot av förbundsstyrelsen eller ersättare för denne äger inte rätt att deltaga i val</w:t>
      </w:r>
    </w:p>
    <w:p w14:paraId="6715AC8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av revisorer och ersättare för dessa eller i omröstning om resultat- och balansräkningar</w:t>
      </w:r>
    </w:p>
    <w:p w14:paraId="45883E1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samt ansvarsfrihet för styrelsen.</w:t>
      </w:r>
    </w:p>
    <w:p w14:paraId="16C2AEAE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Förbundsstämmans beslut fattas med enkel röstövervikt. Beslut om ändring av dessa</w:t>
      </w:r>
    </w:p>
    <w:p w14:paraId="45B4172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stadgar eller förbundets upplösning fordrar dock bifall från två tredjedelar av de vid</w:t>
      </w:r>
    </w:p>
    <w:p w14:paraId="28E86FF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stämman närvarande röstberättigade. Detsamma gäller förslag rörande förenings</w:t>
      </w:r>
    </w:p>
    <w:p w14:paraId="781BE67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uteslutning ur förbundet och därmed ur Svenska Försvarsutbildningsförbundet.</w:t>
      </w:r>
    </w:p>
    <w:p w14:paraId="6165429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lastRenderedPageBreak/>
        <w:t>Vid lika röstetal gäller den mening som ordföranden biträder, utom vid val med sluten</w:t>
      </w:r>
    </w:p>
    <w:p w14:paraId="04B963B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omröstning då lottning sker.</w:t>
      </w:r>
    </w:p>
    <w:p w14:paraId="573345C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Röstning med fullmakt är inte tillåten.</w:t>
      </w:r>
    </w:p>
    <w:p w14:paraId="650915D8" w14:textId="77777777" w:rsidR="005C7A19" w:rsidRPr="009B48A8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9B48A8">
        <w:rPr>
          <w:rFonts w:ascii="Verdana" w:hAnsi="Verdana" w:cstheme="majorHAnsi"/>
          <w:color w:val="2F5497"/>
        </w:rPr>
        <w:t>VALBEREDNING</w:t>
      </w:r>
    </w:p>
    <w:p w14:paraId="2897F9E7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28</w:t>
      </w:r>
    </w:p>
    <w:p w14:paraId="695AE51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Valberedningen består av ordförande och minst två övriga ledamöter, valda av</w:t>
      </w:r>
    </w:p>
    <w:p w14:paraId="5F146D5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förbundsstämman enligt § 24 punkt 16.</w:t>
      </w:r>
    </w:p>
    <w:p w14:paraId="2DB37A5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Valberedningen arbetar enligt riktlinjer som beslutas av förbundsstämman.</w:t>
      </w:r>
    </w:p>
    <w:p w14:paraId="596976B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Valberedningen sammanträder på kallelse av ordföranden och är beslutsmässig om</w:t>
      </w:r>
    </w:p>
    <w:p w14:paraId="3DFBD772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minst två ledamöter är närvarande.</w:t>
      </w:r>
    </w:p>
    <w:p w14:paraId="0184F42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Senast tre veckor före ordinarie förbundsstämma avger valberedningen förslag till</w:t>
      </w:r>
    </w:p>
    <w:p w14:paraId="6497376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enligt § 24 punkterna 13-15 samt 17. Förslaget utsänds med föredragningslistan.</w:t>
      </w:r>
    </w:p>
    <w:p w14:paraId="1836912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Valberedningen ska kallas till förbundsstämman.</w:t>
      </w:r>
    </w:p>
    <w:p w14:paraId="006BD686" w14:textId="77777777" w:rsidR="005C7A19" w:rsidRPr="009B48A8" w:rsidRDefault="005C7A19" w:rsidP="005C7A19">
      <w:pPr>
        <w:autoSpaceDE w:val="0"/>
        <w:autoSpaceDN w:val="0"/>
        <w:adjustRightInd w:val="0"/>
        <w:rPr>
          <w:rFonts w:ascii="Verdana" w:hAnsi="Verdana" w:cstheme="majorHAnsi"/>
          <w:color w:val="2F5497"/>
        </w:rPr>
      </w:pPr>
      <w:r w:rsidRPr="009B48A8">
        <w:rPr>
          <w:rFonts w:ascii="Verdana" w:hAnsi="Verdana" w:cstheme="majorHAnsi"/>
          <w:color w:val="2F5497"/>
        </w:rPr>
        <w:t>FÖRBUNDSSTYRELSE</w:t>
      </w:r>
    </w:p>
    <w:p w14:paraId="44117320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29</w:t>
      </w:r>
    </w:p>
    <w:p w14:paraId="6C7A5F0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består av styrelsens ordförande, sekreteraren, kassören samt 3</w:t>
      </w:r>
    </w:p>
    <w:p w14:paraId="2D9D658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ledamöter och 2 ersättare.</w:t>
      </w:r>
    </w:p>
    <w:p w14:paraId="0A4C531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Ledamot (ersättare) i styrelsen ska vara myndig, ej i konkurs, ej underkastad näringsförbud</w:t>
      </w:r>
    </w:p>
    <w:p w14:paraId="2D1C86E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eller ställd under förvaltare.</w:t>
      </w:r>
    </w:p>
    <w:p w14:paraId="3A7014D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Styrelsen väljer inom sig vice ordförande.</w:t>
      </w:r>
    </w:p>
    <w:p w14:paraId="78DBB25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Styrelsen väljer inom sig ersättare för förbundskassör och förbundssekreterare.</w:t>
      </w:r>
    </w:p>
    <w:p w14:paraId="1F56F0E8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30</w:t>
      </w:r>
    </w:p>
    <w:p w14:paraId="6564BAA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bör adjungera företrädare för Försvarsmakten, länsstyrelse</w:t>
      </w:r>
    </w:p>
    <w:p w14:paraId="6458EE8E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och/ eller kommun. Styrelsen kan även adjungera företrädare för annan frivillig</w:t>
      </w:r>
    </w:p>
    <w:p w14:paraId="42C4BAA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försvarsorganisation och Hemvärnet eller den som i övrigt anses lämplig.</w:t>
      </w:r>
    </w:p>
    <w:p w14:paraId="1039057D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31</w:t>
      </w:r>
    </w:p>
    <w:p w14:paraId="7694531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Förbundets ordförande och vice ordförande äger rätt att närvara vid förbundsstyrelsens</w:t>
      </w:r>
    </w:p>
    <w:p w14:paraId="3343980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sammanträden och därvid deltaga i överläggningarna, men ej i besluten.</w:t>
      </w:r>
    </w:p>
    <w:p w14:paraId="432C3144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32</w:t>
      </w:r>
    </w:p>
    <w:p w14:paraId="116AC6B0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sammanträder på kallelse av dess ordförande.</w:t>
      </w:r>
    </w:p>
    <w:p w14:paraId="4854FE4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Ordföranden är skyldig att inom en månad sammankalla styrelsen om minst hälften</w:t>
      </w:r>
    </w:p>
    <w:p w14:paraId="7FAB569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av ledamöterna eller om revisorerna begär det.</w:t>
      </w:r>
    </w:p>
    <w:p w14:paraId="6B268BB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Skriftlig kallelse utsänds minst två veckor före sammanträdet.</w:t>
      </w:r>
    </w:p>
    <w:p w14:paraId="40C9EA3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Föredragningslista, fastställd av styrelsens ordförande, sänds till ledamöterna och</w:t>
      </w:r>
    </w:p>
    <w:p w14:paraId="1D2BA6B0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ersättarna minst en vecka före sammanträdet.</w:t>
      </w:r>
    </w:p>
    <w:p w14:paraId="2EA66BD4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33</w:t>
      </w:r>
    </w:p>
    <w:p w14:paraId="41837F34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 åligger att</w:t>
      </w:r>
    </w:p>
    <w:p w14:paraId="6CB3C9E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1. verka för utveckling och förbättring av förbundets verksamhet</w:t>
      </w:r>
    </w:p>
    <w:p w14:paraId="48557ED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2. verka för samordning av den frivilliga försvarsverksamheten</w:t>
      </w:r>
    </w:p>
    <w:p w14:paraId="12F06C9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3. verkställa förbundsstämmans beslut</w:t>
      </w:r>
    </w:p>
    <w:p w14:paraId="2C83300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4. besluta i frågor som inte enligt dessa stadgar ska föreläggas förbundsstämman</w:t>
      </w:r>
    </w:p>
    <w:p w14:paraId="3FD56AF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5. bereda ärenden som ska behandlas av förbundsstämman</w:t>
      </w:r>
    </w:p>
    <w:p w14:paraId="7975159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6. planlägga verksamheten och medverka vid dess genomförande i samverkan med</w:t>
      </w:r>
    </w:p>
    <w:p w14:paraId="1BCB155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lastRenderedPageBreak/>
        <w:t>Försvarsmakten, länsstyrelse och/ eller kommun</w:t>
      </w:r>
    </w:p>
    <w:p w14:paraId="58FF1E7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8. följa och stödja föreningarnas verksamhet</w:t>
      </w:r>
    </w:p>
    <w:p w14:paraId="4E41D13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9. bemyndiga firmatecknare för förbundet</w:t>
      </w:r>
    </w:p>
    <w:p w14:paraId="4E03239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10. förvalta förbundets egna medel</w:t>
      </w:r>
    </w:p>
    <w:p w14:paraId="697902B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11. handha och ansvara för tilldelade statsmedel enligt meddelade föreskrifter</w:t>
      </w:r>
    </w:p>
    <w:p w14:paraId="6269FC6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12. avge verksamhetsberättelse och årsbokslut</w:t>
      </w:r>
    </w:p>
    <w:p w14:paraId="1705A230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13. föreslå ordinarie förbundsstämma summarisk budget för förbundet, att gälla till</w:t>
      </w:r>
    </w:p>
    <w:p w14:paraId="4E2BD4F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huvudsaklig efterrättelse under nästa verksamhetsår</w:t>
      </w:r>
    </w:p>
    <w:p w14:paraId="029502A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14. utse funktionärer, arbetsutskott, arbetsgrupper samt representanter i andra organisationer.</w:t>
      </w:r>
    </w:p>
    <w:p w14:paraId="2993D075" w14:textId="77777777" w:rsidR="005C7A19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i rättsliga sammanhang själv eller genom ombud företräda förbundet.</w:t>
      </w:r>
    </w:p>
    <w:p w14:paraId="26B0E1CA" w14:textId="77777777" w:rsidR="009B48A8" w:rsidRPr="00BA0AEB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34</w:t>
      </w:r>
    </w:p>
    <w:p w14:paraId="6AD2BF39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Protokoll ska föras. Protokollet justeras av den som varit ordförande vid sammanträdet</w:t>
      </w:r>
    </w:p>
    <w:p w14:paraId="31FEDA6E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och av en av styrelsen utsedd justeringsman.</w:t>
      </w:r>
    </w:p>
    <w:p w14:paraId="190E7705" w14:textId="77777777" w:rsidR="009B48A8" w:rsidRPr="00BA0AEB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35</w:t>
      </w:r>
    </w:p>
    <w:p w14:paraId="5AF8B21D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Styrelsen ar beslutsmässig om fler an hälften av ledamöterna är närvarande.</w:t>
      </w:r>
    </w:p>
    <w:p w14:paraId="11D5DE53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Ersättarna inträder i den ordning som bestämts vid deras val.</w:t>
      </w:r>
    </w:p>
    <w:p w14:paraId="54BEDD2F" w14:textId="77777777" w:rsidR="009B48A8" w:rsidRPr="00BA0AEB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36</w:t>
      </w:r>
    </w:p>
    <w:p w14:paraId="39383568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Varje ledamot enligt § 29 har en röst.</w:t>
      </w:r>
      <w:r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Den som adjungerats har yttrande- och förslagsrätt i alla frågor.</w:t>
      </w:r>
      <w:r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Röstning sker öppet. Val sker dock med slutna sedlar om någon begär det.</w:t>
      </w:r>
    </w:p>
    <w:p w14:paraId="3C65AEBF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Beslut fattas med enkel röstövervikt.</w:t>
      </w:r>
      <w:r>
        <w:rPr>
          <w:rFonts w:asciiTheme="majorHAnsi" w:hAnsiTheme="majorHAnsi" w:cstheme="majorHAnsi"/>
          <w:color w:val="121212"/>
        </w:rPr>
        <w:t xml:space="preserve"> </w:t>
      </w:r>
      <w:r w:rsidRPr="004F3C30">
        <w:rPr>
          <w:rFonts w:asciiTheme="majorHAnsi" w:hAnsiTheme="majorHAnsi" w:cstheme="majorHAnsi"/>
          <w:color w:val="121212"/>
        </w:rPr>
        <w:t>Vid lika röstetal gäller den mening som ordföranden biträder, utom vid val med sluten</w:t>
      </w:r>
    </w:p>
    <w:p w14:paraId="23EDB8AB" w14:textId="77777777" w:rsidR="009B48A8" w:rsidRPr="004F3C30" w:rsidRDefault="009B48A8" w:rsidP="009B48A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omröstning då lottning sker.</w:t>
      </w:r>
    </w:p>
    <w:p w14:paraId="71D24572" w14:textId="77777777" w:rsidR="009B48A8" w:rsidRPr="004F3C30" w:rsidRDefault="009B48A8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</w:p>
    <w:p w14:paraId="2ABF11A3" w14:textId="77777777" w:rsidR="004F3C30" w:rsidRPr="009B48A8" w:rsidRDefault="004F3C30" w:rsidP="005C7A19">
      <w:pPr>
        <w:autoSpaceDE w:val="0"/>
        <w:autoSpaceDN w:val="0"/>
        <w:adjustRightInd w:val="0"/>
        <w:rPr>
          <w:rFonts w:ascii="Verdana" w:hAnsi="Verdana" w:cstheme="majorHAnsi"/>
          <w:b/>
          <w:bCs/>
          <w:color w:val="FF0000"/>
        </w:rPr>
      </w:pPr>
      <w:r w:rsidRPr="009B48A8">
        <w:rPr>
          <w:rFonts w:ascii="Verdana" w:hAnsi="Verdana" w:cstheme="majorHAnsi"/>
          <w:b/>
          <w:bCs/>
          <w:color w:val="FF0000"/>
        </w:rPr>
        <w:t>ARBETSUTSKOTT</w:t>
      </w:r>
    </w:p>
    <w:p w14:paraId="7F14715A" w14:textId="77777777" w:rsidR="004F3C30" w:rsidRPr="009B48A8" w:rsidRDefault="004F3C30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§ 3</w:t>
      </w:r>
      <w:r w:rsidR="009B48A8" w:rsidRPr="009B48A8">
        <w:rPr>
          <w:rFonts w:asciiTheme="majorHAnsi" w:hAnsiTheme="majorHAnsi" w:cstheme="majorHAnsi"/>
          <w:b/>
          <w:bCs/>
          <w:color w:val="FF0000"/>
        </w:rPr>
        <w:t>7</w:t>
      </w:r>
    </w:p>
    <w:p w14:paraId="4E4D936A" w14:textId="77777777" w:rsidR="004F3C30" w:rsidRPr="009B48A8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Inom förbundsstyrelsen ska ett arbetsutskott finnas. Detta består av, om styrelsen inte beslutar annorlunda, styrelsens ordförande och vice ordförande, förbundssekreteraren och förbundskassören.</w:t>
      </w:r>
    </w:p>
    <w:p w14:paraId="111D1DF5" w14:textId="77777777" w:rsidR="004F3C30" w:rsidRPr="009B48A8" w:rsidRDefault="004F3C30" w:rsidP="009B48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§ 3</w:t>
      </w:r>
      <w:r w:rsidR="009B48A8" w:rsidRPr="009B48A8">
        <w:rPr>
          <w:rFonts w:asciiTheme="majorHAnsi" w:hAnsiTheme="majorHAnsi" w:cstheme="majorHAnsi"/>
          <w:b/>
          <w:bCs/>
          <w:color w:val="FF0000"/>
        </w:rPr>
        <w:t>8</w:t>
      </w:r>
    </w:p>
    <w:p w14:paraId="2512E851" w14:textId="77777777" w:rsidR="004F3C30" w:rsidRPr="009B48A8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Arbetsutskottet åligger att</w:t>
      </w:r>
    </w:p>
    <w:p w14:paraId="61673AA0" w14:textId="77777777" w:rsidR="004F3C30" w:rsidRPr="009B48A8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1.</w:t>
      </w:r>
      <w:r w:rsidRPr="009B48A8">
        <w:rPr>
          <w:rFonts w:asciiTheme="majorHAnsi" w:hAnsiTheme="majorHAnsi" w:cstheme="majorHAnsi"/>
          <w:b/>
          <w:bCs/>
          <w:color w:val="FF0000"/>
        </w:rPr>
        <w:tab/>
        <w:t>besluta i ärenden som inte utan olägenhet kan uppskjutas till nästa sammanträde</w:t>
      </w:r>
    </w:p>
    <w:p w14:paraId="5040E5BD" w14:textId="77777777" w:rsidR="004F3C30" w:rsidRPr="009B48A8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2.</w:t>
      </w:r>
      <w:r w:rsidRPr="009B48A8">
        <w:rPr>
          <w:rFonts w:asciiTheme="majorHAnsi" w:hAnsiTheme="majorHAnsi" w:cstheme="majorHAnsi"/>
          <w:b/>
          <w:bCs/>
          <w:color w:val="FF0000"/>
        </w:rPr>
        <w:tab/>
        <w:t>besluta i ärenden som hänskjutits från styrelsen</w:t>
      </w:r>
    </w:p>
    <w:p w14:paraId="64BA66CA" w14:textId="77777777" w:rsidR="004F3C30" w:rsidRPr="009B48A8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3.</w:t>
      </w:r>
      <w:r w:rsidRPr="009B48A8">
        <w:rPr>
          <w:rFonts w:asciiTheme="majorHAnsi" w:hAnsiTheme="majorHAnsi" w:cstheme="majorHAnsi"/>
          <w:b/>
          <w:bCs/>
          <w:color w:val="FF0000"/>
        </w:rPr>
        <w:tab/>
        <w:t>bereda ärenden för beslut i styrelsen.</w:t>
      </w:r>
    </w:p>
    <w:p w14:paraId="5E063922" w14:textId="77777777" w:rsidR="004F3C30" w:rsidRPr="009B48A8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</w:p>
    <w:p w14:paraId="2FCAC0D1" w14:textId="3FA8AF5B" w:rsidR="004F3C30" w:rsidRDefault="004F3C30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  <w:r w:rsidRPr="009B48A8">
        <w:rPr>
          <w:rFonts w:asciiTheme="majorHAnsi" w:hAnsiTheme="majorHAnsi" w:cstheme="majorHAnsi"/>
          <w:b/>
          <w:bCs/>
          <w:color w:val="FF0000"/>
        </w:rPr>
        <w:t>De beslut arbetsutskottet fattat ska anmälas till förbundsstyrelsen vid dess nästkommande sammanträde.</w:t>
      </w:r>
    </w:p>
    <w:p w14:paraId="455C0D20" w14:textId="77777777" w:rsidR="00A14A11" w:rsidRPr="009B48A8" w:rsidRDefault="00A14A11" w:rsidP="004F3C30">
      <w:pPr>
        <w:tabs>
          <w:tab w:val="left" w:pos="426"/>
        </w:tabs>
        <w:rPr>
          <w:rFonts w:asciiTheme="majorHAnsi" w:hAnsiTheme="majorHAnsi" w:cstheme="majorHAnsi"/>
          <w:b/>
          <w:bCs/>
          <w:color w:val="FF0000"/>
        </w:rPr>
      </w:pPr>
    </w:p>
    <w:p w14:paraId="1053E83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  <w:r w:rsidRPr="004F3C30">
        <w:rPr>
          <w:rFonts w:asciiTheme="majorHAnsi" w:hAnsiTheme="majorHAnsi" w:cstheme="majorHAnsi"/>
          <w:color w:val="2F5497"/>
        </w:rPr>
        <w:t>FÖRBUNDSSEKRETERARE OCH EXPEDITION</w:t>
      </w:r>
    </w:p>
    <w:p w14:paraId="7E0175F3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3</w:t>
      </w:r>
      <w:r w:rsidR="009B48A8" w:rsidRPr="00BA0AEB">
        <w:rPr>
          <w:rFonts w:asciiTheme="majorHAnsi" w:hAnsiTheme="majorHAnsi" w:cstheme="majorHAnsi"/>
          <w:b/>
          <w:bCs/>
        </w:rPr>
        <w:t>9</w:t>
      </w:r>
    </w:p>
    <w:p w14:paraId="1916ECE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Förbundssekreteraren åligger att</w:t>
      </w:r>
    </w:p>
    <w:p w14:paraId="1F8B3D0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1. förestå förbundets expedition</w:t>
      </w:r>
    </w:p>
    <w:p w14:paraId="3BB1DB1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2. bereda ärenden som ska föreläggas förbundsstyrelsen eller arbetsutskottet</w:t>
      </w:r>
    </w:p>
    <w:p w14:paraId="312FB4A3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lastRenderedPageBreak/>
        <w:t>3. handlägga löpande ärenden.</w:t>
      </w:r>
    </w:p>
    <w:p w14:paraId="0E31A78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  <w:r w:rsidRPr="004F3C30">
        <w:rPr>
          <w:rFonts w:asciiTheme="majorHAnsi" w:hAnsiTheme="majorHAnsi" w:cstheme="majorHAnsi"/>
          <w:color w:val="2F5497"/>
        </w:rPr>
        <w:t>FÖRVALTNING OCH REVISION</w:t>
      </w:r>
    </w:p>
    <w:p w14:paraId="21F4EFD7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 xml:space="preserve">§ </w:t>
      </w:r>
      <w:r w:rsidR="009B48A8" w:rsidRPr="00BA0AEB">
        <w:rPr>
          <w:rFonts w:asciiTheme="majorHAnsi" w:hAnsiTheme="majorHAnsi" w:cstheme="majorHAnsi"/>
          <w:b/>
          <w:bCs/>
        </w:rPr>
        <w:t>40</w:t>
      </w:r>
    </w:p>
    <w:p w14:paraId="4CA1C00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Förbundets tillgångar ska enligt förbundsstyrelsens bestämmande förvaltas på ett</w:t>
      </w:r>
    </w:p>
    <w:p w14:paraId="744FC95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omsorgsfullt och betryggande satt.</w:t>
      </w:r>
    </w:p>
    <w:p w14:paraId="33EC0CC9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 xml:space="preserve">§ </w:t>
      </w:r>
      <w:r w:rsidR="009B48A8" w:rsidRPr="00BA0AEB">
        <w:rPr>
          <w:rFonts w:asciiTheme="majorHAnsi" w:hAnsiTheme="majorHAnsi" w:cstheme="majorHAnsi"/>
          <w:b/>
          <w:bCs/>
        </w:rPr>
        <w:t>41</w:t>
      </w:r>
    </w:p>
    <w:p w14:paraId="01B3505E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Förbundsstyrelsens förvaltning ska för varje verksamhetsår granskas av de två revisorerna.</w:t>
      </w:r>
    </w:p>
    <w:p w14:paraId="571ED55A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Räkenskaperna och förbundsstyrelsens protokoll för det gångna verksamhetsåret ska</w:t>
      </w:r>
    </w:p>
    <w:p w14:paraId="54EBC82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vara revisorerna tillhanda senast den 31 januari.</w:t>
      </w:r>
    </w:p>
    <w:p w14:paraId="746B0EB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Revisorerna ska till ordinarie förbundsstämma avge berättelse över årsrevision.</w:t>
      </w:r>
    </w:p>
    <w:p w14:paraId="4A21187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Om ansvarsfrihet inte beviljats förbundsstyrelsen och talan å förvaltningen för det</w:t>
      </w:r>
    </w:p>
    <w:p w14:paraId="72B462D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verksamhetsår redovisningen omfattar inte skett inom sex månader efter det</w:t>
      </w:r>
    </w:p>
    <w:p w14:paraId="0D41F67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redovisningshandlingar och revisionsberättelse lämnats på förbundsstämman, ska</w:t>
      </w:r>
    </w:p>
    <w:p w14:paraId="36989A48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ansvarsfrihet anses beviljad.</w:t>
      </w:r>
    </w:p>
    <w:p w14:paraId="1763835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  <w:r w:rsidRPr="004F3C30">
        <w:rPr>
          <w:rFonts w:asciiTheme="majorHAnsi" w:hAnsiTheme="majorHAnsi" w:cstheme="majorHAnsi"/>
          <w:color w:val="2F5497"/>
        </w:rPr>
        <w:t>STADGEÄNDRING</w:t>
      </w:r>
    </w:p>
    <w:p w14:paraId="5FB26982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§4</w:t>
      </w:r>
      <w:r w:rsidR="009B48A8" w:rsidRPr="00BA0AEB">
        <w:rPr>
          <w:rFonts w:asciiTheme="majorHAnsi" w:hAnsiTheme="majorHAnsi" w:cstheme="majorHAnsi"/>
          <w:b/>
          <w:bCs/>
        </w:rPr>
        <w:t>2</w:t>
      </w:r>
    </w:p>
    <w:p w14:paraId="5A869650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Förslag om ändring av dessa stadgar ska underställas ordinarie förbundsstämma.</w:t>
      </w:r>
    </w:p>
    <w:p w14:paraId="78415F17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Beslut om stadgeändring är giltigt om minst två tredjedelar av de vid förbundsstämman</w:t>
      </w:r>
    </w:p>
    <w:p w14:paraId="7EE9E1FF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närvarande röstberättigade är eniga om beslutet.</w:t>
      </w:r>
    </w:p>
    <w:p w14:paraId="6D900286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Beslutet träder i kraft sedan det godkänts av Överstyrelsen.</w:t>
      </w:r>
    </w:p>
    <w:p w14:paraId="48BDB781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2F5497"/>
        </w:rPr>
      </w:pPr>
      <w:r w:rsidRPr="004F3C30">
        <w:rPr>
          <w:rFonts w:asciiTheme="majorHAnsi" w:hAnsiTheme="majorHAnsi" w:cstheme="majorHAnsi"/>
          <w:color w:val="2F5497"/>
        </w:rPr>
        <w:t>UPPLÖSNING</w:t>
      </w:r>
    </w:p>
    <w:p w14:paraId="3135AE33" w14:textId="77777777" w:rsidR="005C7A19" w:rsidRPr="00BA0AEB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BA0AEB">
        <w:rPr>
          <w:rFonts w:asciiTheme="majorHAnsi" w:hAnsiTheme="majorHAnsi" w:cstheme="majorHAnsi"/>
          <w:b/>
          <w:bCs/>
        </w:rPr>
        <w:t>§ 4</w:t>
      </w:r>
      <w:r w:rsidR="009B48A8" w:rsidRPr="00BA0AEB">
        <w:rPr>
          <w:rFonts w:asciiTheme="majorHAnsi" w:hAnsiTheme="majorHAnsi" w:cstheme="majorHAnsi"/>
          <w:b/>
          <w:bCs/>
        </w:rPr>
        <w:t>3</w:t>
      </w:r>
    </w:p>
    <w:p w14:paraId="7368A84D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Förslag om upplösning av förbundet ska underställas förbundsstämma.</w:t>
      </w:r>
    </w:p>
    <w:p w14:paraId="110D80A5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Beslut om upplösning är giltigt om minst två tredjedelar av de närvarande röstberättigade</w:t>
      </w:r>
    </w:p>
    <w:p w14:paraId="4E0CF85B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vid två med minst två månaders mellanrum på varandra följande förbundsstämmor,</w:t>
      </w:r>
    </w:p>
    <w:p w14:paraId="62A0A0A9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varav en ordinarie, är eniga om beslutet.</w:t>
      </w:r>
    </w:p>
    <w:p w14:paraId="474058EC" w14:textId="77777777" w:rsidR="005C7A19" w:rsidRPr="004F3C30" w:rsidRDefault="005C7A19" w:rsidP="005C7A19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Vid upplösning av förbundet tillfaller dess tillgångar Svenska Försvarsutbildningsförbundet.</w:t>
      </w:r>
    </w:p>
    <w:p w14:paraId="0AA0344C" w14:textId="77777777" w:rsidR="005C7A19" w:rsidRPr="004F3C30" w:rsidRDefault="005C7A19" w:rsidP="005C7A19">
      <w:pPr>
        <w:rPr>
          <w:rFonts w:asciiTheme="majorHAnsi" w:hAnsiTheme="majorHAnsi" w:cstheme="majorHAnsi"/>
        </w:rPr>
      </w:pPr>
      <w:r w:rsidRPr="004F3C30">
        <w:rPr>
          <w:rFonts w:asciiTheme="majorHAnsi" w:hAnsiTheme="majorHAnsi" w:cstheme="majorHAnsi"/>
          <w:color w:val="121212"/>
        </w:rPr>
        <w:t>-------------------------------------------------------------------</w:t>
      </w:r>
    </w:p>
    <w:sectPr w:rsidR="005C7A19" w:rsidRPr="004F3C30" w:rsidSect="005C7A19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985D" w14:textId="77777777" w:rsidR="0032382B" w:rsidRDefault="0032382B" w:rsidP="0077514D">
      <w:r>
        <w:separator/>
      </w:r>
    </w:p>
  </w:endnote>
  <w:endnote w:type="continuationSeparator" w:id="0">
    <w:p w14:paraId="2404FB3B" w14:textId="77777777" w:rsidR="0032382B" w:rsidRDefault="0032382B" w:rsidP="007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407A" w14:textId="77777777" w:rsidR="0032382B" w:rsidRDefault="0032382B" w:rsidP="0077514D">
      <w:r>
        <w:separator/>
      </w:r>
    </w:p>
  </w:footnote>
  <w:footnote w:type="continuationSeparator" w:id="0">
    <w:p w14:paraId="168F5983" w14:textId="77777777" w:rsidR="0032382B" w:rsidRDefault="0032382B" w:rsidP="0077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90F7" w14:textId="77777777" w:rsidR="0077514D" w:rsidRDefault="0077514D" w:rsidP="00BD76B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F652BC" w14:textId="77777777" w:rsidR="0077514D" w:rsidRDefault="0077514D" w:rsidP="0077514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4846" w14:textId="77777777" w:rsidR="0077514D" w:rsidRDefault="0077514D" w:rsidP="00BD76B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02C79407" w14:textId="5C619DB6" w:rsidR="006669B4" w:rsidRDefault="0077514D" w:rsidP="0077514D">
    <w:pPr>
      <w:pStyle w:val="Sidhuvud"/>
      <w:ind w:left="-567" w:right="360"/>
    </w:pPr>
    <w:r>
      <w:rPr>
        <w:noProof/>
      </w:rPr>
      <w:drawing>
        <wp:inline distT="0" distB="0" distL="0" distR="0" wp14:anchorId="458A7EE3" wp14:editId="6D32B4EF">
          <wp:extent cx="1524000" cy="647700"/>
          <wp:effectExtent l="0" t="0" r="0" b="1270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fldChar w:fldCharType="begin"/>
    </w:r>
    <w:r>
      <w:instrText xml:space="preserve"> TIME \@ "d MMM yyyy" </w:instrText>
    </w:r>
    <w:r>
      <w:fldChar w:fldCharType="separate"/>
    </w:r>
    <w:r w:rsidR="00606D4C">
      <w:rPr>
        <w:noProof/>
      </w:rPr>
      <w:t>24</w:t>
    </w:r>
    <w:r w:rsidR="00745063">
      <w:rPr>
        <w:noProof/>
      </w:rPr>
      <w:t xml:space="preserve"> </w:t>
    </w:r>
    <w:r w:rsidR="00606D4C">
      <w:rPr>
        <w:noProof/>
      </w:rPr>
      <w:t>mars</w:t>
    </w:r>
    <w:r w:rsidR="00745063">
      <w:rPr>
        <w:noProof/>
      </w:rPr>
      <w:t xml:space="preserve"> 2021</w:t>
    </w:r>
    <w:r>
      <w:fldChar w:fldCharType="end"/>
    </w:r>
    <w:r>
      <w:t xml:space="preserve">              </w:t>
    </w:r>
  </w:p>
  <w:p w14:paraId="3D8687EA" w14:textId="77777777" w:rsidR="006669B4" w:rsidRDefault="006669B4" w:rsidP="0077514D">
    <w:pPr>
      <w:pStyle w:val="Sidhuvud"/>
      <w:ind w:left="-567" w:right="360"/>
    </w:pPr>
  </w:p>
  <w:p w14:paraId="6D18FEC3" w14:textId="77777777" w:rsidR="0077514D" w:rsidRDefault="0077514D" w:rsidP="0077514D">
    <w:pPr>
      <w:pStyle w:val="Sidhuvud"/>
      <w:ind w:left="-567" w:right="360"/>
    </w:pPr>
    <w:r>
      <w:t xml:space="preserve">                                 </w:t>
    </w:r>
  </w:p>
  <w:p w14:paraId="72F27F1D" w14:textId="77777777" w:rsidR="005015D4" w:rsidRDefault="005015D4" w:rsidP="0077514D">
    <w:pPr>
      <w:pStyle w:val="Sidhuvud"/>
      <w:ind w:left="-567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2531"/>
    <w:multiLevelType w:val="hybridMultilevel"/>
    <w:tmpl w:val="F57A10D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0974"/>
    <w:multiLevelType w:val="hybridMultilevel"/>
    <w:tmpl w:val="70FC0F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39501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19"/>
    <w:rsid w:val="000E6836"/>
    <w:rsid w:val="0015104E"/>
    <w:rsid w:val="00180A50"/>
    <w:rsid w:val="00184732"/>
    <w:rsid w:val="001909AE"/>
    <w:rsid w:val="001E397D"/>
    <w:rsid w:val="002420F0"/>
    <w:rsid w:val="0032382B"/>
    <w:rsid w:val="00392ECA"/>
    <w:rsid w:val="003930C5"/>
    <w:rsid w:val="004F3C30"/>
    <w:rsid w:val="005015D4"/>
    <w:rsid w:val="0058178C"/>
    <w:rsid w:val="005C7A19"/>
    <w:rsid w:val="00606D4C"/>
    <w:rsid w:val="006231F9"/>
    <w:rsid w:val="006669B4"/>
    <w:rsid w:val="006F4CF6"/>
    <w:rsid w:val="00737A0D"/>
    <w:rsid w:val="00745063"/>
    <w:rsid w:val="00767B83"/>
    <w:rsid w:val="0077514D"/>
    <w:rsid w:val="009B48A8"/>
    <w:rsid w:val="00A1383F"/>
    <w:rsid w:val="00A14A11"/>
    <w:rsid w:val="00A4244C"/>
    <w:rsid w:val="00BA0AEB"/>
    <w:rsid w:val="00BD0022"/>
    <w:rsid w:val="00C64B8A"/>
    <w:rsid w:val="00CC1DA5"/>
    <w:rsid w:val="00CF7F38"/>
    <w:rsid w:val="00D43FB9"/>
    <w:rsid w:val="00DE2BA7"/>
    <w:rsid w:val="00E62135"/>
    <w:rsid w:val="00F50AF4"/>
    <w:rsid w:val="00F5598C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6F7D8"/>
  <w14:defaultImageDpi w14:val="300"/>
  <w15:docId w15:val="{13B02562-AB29-0541-9EDF-6C4749C5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51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14D"/>
  </w:style>
  <w:style w:type="paragraph" w:styleId="Sidfot">
    <w:name w:val="footer"/>
    <w:basedOn w:val="Normal"/>
    <w:link w:val="SidfotChar"/>
    <w:uiPriority w:val="99"/>
    <w:unhideWhenUsed/>
    <w:rsid w:val="007751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14D"/>
  </w:style>
  <w:style w:type="paragraph" w:styleId="Ballongtext">
    <w:name w:val="Balloon Text"/>
    <w:basedOn w:val="Normal"/>
    <w:link w:val="BallongtextChar"/>
    <w:uiPriority w:val="99"/>
    <w:semiHidden/>
    <w:unhideWhenUsed/>
    <w:rsid w:val="007751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14D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7514D"/>
  </w:style>
  <w:style w:type="paragraph" w:styleId="Liststycke">
    <w:name w:val="List Paragraph"/>
    <w:basedOn w:val="Normal"/>
    <w:uiPriority w:val="34"/>
    <w:qFormat/>
    <w:rsid w:val="0015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tilgarpland/Library/Group%20Containers/UBF8T346G9.Office/User%20Content.localized/Templates.localized/Fo&#776;Utb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FöUtb mall.dotx</Template>
  <TotalTime>1</TotalTime>
  <Pages>8</Pages>
  <Words>2388</Words>
  <Characters>12662</Characters>
  <Application>Microsoft Office Word</Application>
  <DocSecurity>0</DocSecurity>
  <Lines>105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Garpland</dc:creator>
  <cp:keywords/>
  <dc:description/>
  <cp:lastModifiedBy>Bertil Garpland</cp:lastModifiedBy>
  <cp:revision>2</cp:revision>
  <cp:lastPrinted>2020-11-20T17:18:00Z</cp:lastPrinted>
  <dcterms:created xsi:type="dcterms:W3CDTF">2021-11-18T17:15:00Z</dcterms:created>
  <dcterms:modified xsi:type="dcterms:W3CDTF">2021-11-18T17:15:00Z</dcterms:modified>
</cp:coreProperties>
</file>